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0075" w14:textId="73256CB6" w:rsidR="00217C5C" w:rsidRDefault="004C4862" w:rsidP="00DF1857">
      <w:pPr>
        <w:jc w:val="both"/>
        <w:rPr>
          <w:rFonts w:ascii="Times New Roman" w:hAnsi="Times New Roman" w:cs="Times New Roman"/>
          <w:sz w:val="24"/>
          <w:szCs w:val="24"/>
        </w:rPr>
      </w:pPr>
      <w:r w:rsidRPr="004C4862">
        <w:rPr>
          <w:rFonts w:ascii="Times New Roman" w:hAnsi="Times New Roman" w:cs="Times New Roman"/>
          <w:sz w:val="24"/>
          <w:szCs w:val="24"/>
        </w:rPr>
        <w:t xml:space="preserve">Vadovaudamasi Kazlų Rūdos savivaldybės </w:t>
      </w:r>
      <w:r>
        <w:rPr>
          <w:rFonts w:ascii="Times New Roman" w:hAnsi="Times New Roman" w:cs="Times New Roman"/>
          <w:sz w:val="24"/>
          <w:szCs w:val="24"/>
        </w:rPr>
        <w:t xml:space="preserve">tarybos 2022 m. balandžio 25 d. tarybos sprendimu Nr. TS-90, </w:t>
      </w:r>
    </w:p>
    <w:p w14:paraId="7DC87AF9" w14:textId="7BAA9E02" w:rsidR="004C4862" w:rsidRDefault="00DF1857" w:rsidP="00DF1857">
      <w:pPr>
        <w:jc w:val="both"/>
        <w:rPr>
          <w:rFonts w:ascii="Times New Roman" w:hAnsi="Times New Roman" w:cs="Times New Roman"/>
          <w:sz w:val="24"/>
          <w:szCs w:val="24"/>
        </w:rPr>
      </w:pPr>
      <w:r>
        <w:rPr>
          <w:rFonts w:ascii="Times New Roman" w:hAnsi="Times New Roman" w:cs="Times New Roman"/>
          <w:sz w:val="24"/>
          <w:szCs w:val="24"/>
        </w:rPr>
        <w:t>t</w:t>
      </w:r>
      <w:r w:rsidR="004C4862">
        <w:rPr>
          <w:rFonts w:ascii="Times New Roman" w:hAnsi="Times New Roman" w:cs="Times New Roman"/>
          <w:sz w:val="24"/>
          <w:szCs w:val="24"/>
        </w:rPr>
        <w:t>virtinu šiuos mokinių paskirstymo į klases</w:t>
      </w:r>
      <w:r w:rsidR="005974BD">
        <w:rPr>
          <w:rFonts w:ascii="Times New Roman" w:hAnsi="Times New Roman" w:cs="Times New Roman"/>
          <w:sz w:val="24"/>
          <w:szCs w:val="24"/>
        </w:rPr>
        <w:t xml:space="preserve"> (grupes)</w:t>
      </w:r>
      <w:r w:rsidR="004C4862">
        <w:rPr>
          <w:rFonts w:ascii="Times New Roman" w:hAnsi="Times New Roman" w:cs="Times New Roman"/>
          <w:sz w:val="24"/>
          <w:szCs w:val="24"/>
        </w:rPr>
        <w:t xml:space="preserve"> kriterijus:</w:t>
      </w:r>
    </w:p>
    <w:p w14:paraId="43E1316F" w14:textId="7CDE1451" w:rsidR="004C4862" w:rsidRDefault="004C4862" w:rsidP="00DF1857">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Mokiniai paskirstomi į klases</w:t>
      </w:r>
      <w:r w:rsidR="005974BD">
        <w:rPr>
          <w:rFonts w:ascii="Times New Roman" w:hAnsi="Times New Roman" w:cs="Times New Roman"/>
          <w:sz w:val="24"/>
          <w:szCs w:val="24"/>
        </w:rPr>
        <w:t xml:space="preserve"> (grupes)</w:t>
      </w:r>
      <w:r>
        <w:rPr>
          <w:rFonts w:ascii="Times New Roman" w:hAnsi="Times New Roman" w:cs="Times New Roman"/>
          <w:sz w:val="24"/>
          <w:szCs w:val="24"/>
        </w:rPr>
        <w:t xml:space="preserve"> vadovaujantis vaiko interesų ir gerovės, nediskriminavimo (visiems vaikams garantuojamos vienodos teisės nepriklausomai nuo jų ar jų tėvų (globėjų, rūpintojų) rasės, kalbos, socialinės padėties ar kitų aplinkybių), konfidencialumo, nešališkumo, skaidrumo principais bei vadovaujantis šiais kriterijais:</w:t>
      </w:r>
    </w:p>
    <w:p w14:paraId="042D2B30" w14:textId="4FDEFCC8" w:rsidR="004C4862" w:rsidRPr="000729B8" w:rsidRDefault="000729B8" w:rsidP="00DF1857">
      <w:pPr>
        <w:pStyle w:val="Betarp"/>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4C4862" w:rsidRPr="000729B8">
        <w:rPr>
          <w:rFonts w:ascii="Times New Roman" w:hAnsi="Times New Roman" w:cs="Times New Roman"/>
          <w:sz w:val="24"/>
          <w:szCs w:val="24"/>
        </w:rPr>
        <w:t>Ikimokykliniame ugdyme:</w:t>
      </w:r>
    </w:p>
    <w:p w14:paraId="7C003264" w14:textId="503032A3" w:rsidR="004C4862" w:rsidRPr="000729B8" w:rsidRDefault="00150BAB" w:rsidP="00DF1857">
      <w:pPr>
        <w:pStyle w:val="Betarp"/>
        <w:ind w:left="709"/>
        <w:jc w:val="both"/>
        <w:rPr>
          <w:rFonts w:ascii="Times New Roman" w:hAnsi="Times New Roman" w:cs="Times New Roman"/>
          <w:sz w:val="24"/>
          <w:szCs w:val="24"/>
        </w:rPr>
      </w:pPr>
      <w:r w:rsidRPr="000729B8">
        <w:rPr>
          <w:rFonts w:ascii="Times New Roman" w:hAnsi="Times New Roman" w:cs="Times New Roman"/>
          <w:sz w:val="24"/>
          <w:szCs w:val="24"/>
        </w:rPr>
        <w:t>v</w:t>
      </w:r>
      <w:r w:rsidR="004C4862" w:rsidRPr="000729B8">
        <w:rPr>
          <w:rFonts w:ascii="Times New Roman" w:hAnsi="Times New Roman" w:cs="Times New Roman"/>
          <w:sz w:val="24"/>
          <w:szCs w:val="24"/>
        </w:rPr>
        <w:t>aiko amžius;</w:t>
      </w:r>
    </w:p>
    <w:p w14:paraId="548C7869" w14:textId="50DDF217" w:rsidR="00150BAB" w:rsidRPr="000729B8" w:rsidRDefault="00150BAB" w:rsidP="00DF1857">
      <w:pPr>
        <w:pStyle w:val="Betarp"/>
        <w:ind w:left="709"/>
        <w:jc w:val="both"/>
        <w:rPr>
          <w:rFonts w:ascii="Times New Roman" w:hAnsi="Times New Roman" w:cs="Times New Roman"/>
          <w:sz w:val="24"/>
          <w:szCs w:val="24"/>
        </w:rPr>
      </w:pPr>
      <w:r w:rsidRPr="000729B8">
        <w:rPr>
          <w:rFonts w:ascii="Times New Roman" w:hAnsi="Times New Roman" w:cs="Times New Roman"/>
          <w:sz w:val="24"/>
          <w:szCs w:val="24"/>
        </w:rPr>
        <w:t>vaikai, jau turintys PPT įvertintus specialiuosius ugdymosi poreikius (SUP);</w:t>
      </w:r>
    </w:p>
    <w:p w14:paraId="6D9D3F7C" w14:textId="71956CC9" w:rsidR="00150BAB" w:rsidRPr="000729B8" w:rsidRDefault="00150BAB" w:rsidP="00DF1857">
      <w:pPr>
        <w:pStyle w:val="Betarp"/>
        <w:ind w:left="709"/>
        <w:jc w:val="both"/>
        <w:rPr>
          <w:rFonts w:ascii="Times New Roman" w:hAnsi="Times New Roman" w:cs="Times New Roman"/>
          <w:sz w:val="24"/>
          <w:szCs w:val="24"/>
        </w:rPr>
      </w:pPr>
      <w:r w:rsidRPr="000729B8">
        <w:rPr>
          <w:rFonts w:ascii="Times New Roman" w:hAnsi="Times New Roman" w:cs="Times New Roman"/>
          <w:sz w:val="24"/>
          <w:szCs w:val="24"/>
        </w:rPr>
        <w:t>pagal galimybes proporcingai išlaikant mergaičių ir berniukų santykį grupėje</w:t>
      </w:r>
      <w:r w:rsidR="00C807F2" w:rsidRPr="000729B8">
        <w:rPr>
          <w:rFonts w:ascii="Times New Roman" w:hAnsi="Times New Roman" w:cs="Times New Roman"/>
          <w:sz w:val="24"/>
          <w:szCs w:val="24"/>
        </w:rPr>
        <w:t xml:space="preserve">; </w:t>
      </w:r>
    </w:p>
    <w:p w14:paraId="0C7B5143" w14:textId="14240676" w:rsidR="00C807F2" w:rsidRDefault="00C807F2" w:rsidP="00DF1857">
      <w:pPr>
        <w:pStyle w:val="Betarp"/>
        <w:ind w:left="709"/>
        <w:jc w:val="both"/>
        <w:rPr>
          <w:rFonts w:ascii="Times New Roman" w:hAnsi="Times New Roman" w:cs="Times New Roman"/>
          <w:sz w:val="24"/>
          <w:szCs w:val="24"/>
        </w:rPr>
      </w:pPr>
      <w:r w:rsidRPr="000729B8">
        <w:rPr>
          <w:rFonts w:ascii="Times New Roman" w:hAnsi="Times New Roman" w:cs="Times New Roman"/>
          <w:sz w:val="24"/>
          <w:szCs w:val="24"/>
        </w:rPr>
        <w:t>kiti motyvuoti tėvų prašymai.</w:t>
      </w:r>
    </w:p>
    <w:p w14:paraId="45189045" w14:textId="77777777" w:rsidR="000729B8" w:rsidRPr="000729B8" w:rsidRDefault="000729B8" w:rsidP="00DF1857">
      <w:pPr>
        <w:pStyle w:val="Betarp"/>
        <w:ind w:firstLine="709"/>
        <w:jc w:val="both"/>
        <w:rPr>
          <w:rFonts w:ascii="Times New Roman" w:hAnsi="Times New Roman" w:cs="Times New Roman"/>
          <w:sz w:val="24"/>
          <w:szCs w:val="24"/>
        </w:rPr>
      </w:pPr>
    </w:p>
    <w:p w14:paraId="2DFA3066" w14:textId="5EFA711E" w:rsidR="00150BAB" w:rsidRPr="005974BD" w:rsidRDefault="00150BAB" w:rsidP="00DF1857">
      <w:pPr>
        <w:pStyle w:val="Betarp"/>
        <w:numPr>
          <w:ilvl w:val="1"/>
          <w:numId w:val="1"/>
        </w:numPr>
        <w:ind w:left="709" w:firstLine="0"/>
        <w:jc w:val="both"/>
        <w:rPr>
          <w:rFonts w:ascii="Times New Roman" w:hAnsi="Times New Roman" w:cs="Times New Roman"/>
          <w:sz w:val="24"/>
          <w:szCs w:val="24"/>
        </w:rPr>
      </w:pPr>
      <w:r w:rsidRPr="005974BD">
        <w:rPr>
          <w:rFonts w:ascii="Times New Roman" w:hAnsi="Times New Roman" w:cs="Times New Roman"/>
          <w:sz w:val="24"/>
          <w:szCs w:val="24"/>
        </w:rPr>
        <w:t>P</w:t>
      </w:r>
      <w:r w:rsidRPr="005974BD">
        <w:rPr>
          <w:rFonts w:ascii="Times New Roman" w:hAnsi="Times New Roman" w:cs="Times New Roman"/>
          <w:sz w:val="24"/>
          <w:szCs w:val="24"/>
        </w:rPr>
        <w:t>riešmokykliniame ugdyme:</w:t>
      </w:r>
    </w:p>
    <w:p w14:paraId="7D389710" w14:textId="77777777" w:rsidR="00150BAB" w:rsidRPr="005974BD" w:rsidRDefault="00150BAB"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vaiko amžius;</w:t>
      </w:r>
    </w:p>
    <w:p w14:paraId="7F083ED7" w14:textId="77777777" w:rsidR="00150BAB" w:rsidRPr="005974BD" w:rsidRDefault="00150BAB"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vaikai, jau turintys PPT įvertintus specialiuosius ugdymosi poreikius (SUP);</w:t>
      </w:r>
    </w:p>
    <w:p w14:paraId="7A5FAC06" w14:textId="5F63836E" w:rsidR="00150BAB" w:rsidRPr="005974BD" w:rsidRDefault="00150BAB"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pagal galimybes proporcingai išlaikant mergaičių ir berniukų santykį grupėje</w:t>
      </w:r>
      <w:r w:rsidRPr="005974BD">
        <w:rPr>
          <w:rFonts w:ascii="Times New Roman" w:hAnsi="Times New Roman" w:cs="Times New Roman"/>
          <w:sz w:val="24"/>
          <w:szCs w:val="24"/>
        </w:rPr>
        <w:t>;</w:t>
      </w:r>
    </w:p>
    <w:p w14:paraId="07B5EA42" w14:textId="75B7E917" w:rsidR="00150BAB" w:rsidRPr="005974BD" w:rsidRDefault="00150BAB"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galimybė vaikui gauti mokytojo padėjėjo pagalbą.</w:t>
      </w:r>
    </w:p>
    <w:p w14:paraId="6AF44BF8" w14:textId="77777777" w:rsidR="000729B8" w:rsidRPr="005974BD" w:rsidRDefault="000729B8"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kiti motyvuoti tėvų prašymai.</w:t>
      </w:r>
    </w:p>
    <w:p w14:paraId="2B760D98" w14:textId="77777777" w:rsidR="000729B8" w:rsidRDefault="000729B8" w:rsidP="00DF1857">
      <w:pPr>
        <w:ind w:left="360"/>
        <w:jc w:val="both"/>
        <w:rPr>
          <w:rFonts w:ascii="Times New Roman" w:hAnsi="Times New Roman" w:cs="Times New Roman"/>
          <w:sz w:val="24"/>
          <w:szCs w:val="24"/>
        </w:rPr>
      </w:pPr>
    </w:p>
    <w:p w14:paraId="6B435788" w14:textId="4D5FDA1D" w:rsidR="00150BAB" w:rsidRPr="005974BD" w:rsidRDefault="005974BD" w:rsidP="00DF1857">
      <w:pPr>
        <w:pStyle w:val="Betarp"/>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150BAB" w:rsidRPr="005974BD">
        <w:rPr>
          <w:rFonts w:ascii="Times New Roman" w:hAnsi="Times New Roman" w:cs="Times New Roman"/>
          <w:sz w:val="24"/>
          <w:szCs w:val="24"/>
        </w:rPr>
        <w:t>Pr</w:t>
      </w:r>
      <w:r w:rsidR="00150BAB" w:rsidRPr="005974BD">
        <w:rPr>
          <w:rFonts w:ascii="Times New Roman" w:hAnsi="Times New Roman" w:cs="Times New Roman"/>
          <w:sz w:val="24"/>
          <w:szCs w:val="24"/>
        </w:rPr>
        <w:t>adiniame</w:t>
      </w:r>
      <w:r w:rsidR="00150BAB" w:rsidRPr="005974BD">
        <w:rPr>
          <w:rFonts w:ascii="Times New Roman" w:hAnsi="Times New Roman" w:cs="Times New Roman"/>
          <w:sz w:val="24"/>
          <w:szCs w:val="24"/>
        </w:rPr>
        <w:t xml:space="preserve"> ugdyme:</w:t>
      </w:r>
    </w:p>
    <w:p w14:paraId="363E16B1" w14:textId="29E26904" w:rsidR="00150BAB" w:rsidRPr="005974BD" w:rsidRDefault="00C807F2"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pagal galimybes skiriamas vienodas mokinių skaičius, neviršijant mokinių skaičiaus nurodyto Mokyklų, vykdančių formaliojo švietimo programas, tinklo kūrimo taisyklių, patvirtintų Lietuvos Respublikos Vyriausybės 2011m. birželio 29 d. nutarimu Nr. 768 „Dėl mokyklų, vykdančių formaliojo švietimo programas, tinklo kūrimo taisyklių patvirtinimo“ 25.7 punkte;</w:t>
      </w:r>
    </w:p>
    <w:p w14:paraId="16B08BAA" w14:textId="6A89941B" w:rsidR="00C807F2" w:rsidRPr="005974BD" w:rsidRDefault="000729B8"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mokiniai</w:t>
      </w:r>
      <w:r w:rsidR="00C807F2" w:rsidRPr="005974BD">
        <w:rPr>
          <w:rFonts w:ascii="Times New Roman" w:hAnsi="Times New Roman" w:cs="Times New Roman"/>
          <w:sz w:val="24"/>
          <w:szCs w:val="24"/>
        </w:rPr>
        <w:t>, jau turintys PPT įvertintus specialiuosius ugdymosi poreikius (SUP);</w:t>
      </w:r>
    </w:p>
    <w:p w14:paraId="235B5FA6" w14:textId="55A68F83" w:rsidR="00C807F2" w:rsidRPr="005974BD" w:rsidRDefault="00C807F2"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pagal galimybes proporcingai išlaikant mergaičių ir berniukų santykį grupėje</w:t>
      </w:r>
      <w:r w:rsidR="000729B8" w:rsidRPr="005974BD">
        <w:rPr>
          <w:rFonts w:ascii="Times New Roman" w:hAnsi="Times New Roman" w:cs="Times New Roman"/>
          <w:sz w:val="24"/>
          <w:szCs w:val="24"/>
        </w:rPr>
        <w:t>;</w:t>
      </w:r>
    </w:p>
    <w:p w14:paraId="3467D6E3" w14:textId="77777777" w:rsidR="000729B8" w:rsidRPr="005974BD" w:rsidRDefault="000729B8" w:rsidP="00DF1857">
      <w:pPr>
        <w:pStyle w:val="Betarp"/>
        <w:ind w:left="709"/>
        <w:jc w:val="both"/>
        <w:rPr>
          <w:rFonts w:ascii="Times New Roman" w:hAnsi="Times New Roman" w:cs="Times New Roman"/>
          <w:sz w:val="24"/>
          <w:szCs w:val="24"/>
        </w:rPr>
      </w:pPr>
      <w:r w:rsidRPr="005974BD">
        <w:rPr>
          <w:rFonts w:ascii="Times New Roman" w:hAnsi="Times New Roman" w:cs="Times New Roman"/>
          <w:sz w:val="24"/>
          <w:szCs w:val="24"/>
        </w:rPr>
        <w:t>kiti motyvuoti tėvų prašymai.</w:t>
      </w:r>
    </w:p>
    <w:p w14:paraId="71DC885A" w14:textId="0EAB956A" w:rsidR="000729B8" w:rsidRDefault="000729B8" w:rsidP="00DF1857">
      <w:pPr>
        <w:ind w:left="360"/>
        <w:jc w:val="both"/>
        <w:rPr>
          <w:rFonts w:ascii="Times New Roman" w:hAnsi="Times New Roman" w:cs="Times New Roman"/>
          <w:sz w:val="24"/>
          <w:szCs w:val="24"/>
        </w:rPr>
      </w:pPr>
    </w:p>
    <w:p w14:paraId="678FB9E7" w14:textId="2B28AB0C" w:rsidR="000729B8" w:rsidRPr="005974BD" w:rsidRDefault="000729B8" w:rsidP="00DF1857">
      <w:pPr>
        <w:pStyle w:val="Betarp"/>
        <w:numPr>
          <w:ilvl w:val="1"/>
          <w:numId w:val="1"/>
        </w:numPr>
        <w:jc w:val="both"/>
        <w:rPr>
          <w:rFonts w:ascii="Times New Roman" w:hAnsi="Times New Roman" w:cs="Times New Roman"/>
          <w:sz w:val="24"/>
          <w:szCs w:val="24"/>
        </w:rPr>
      </w:pPr>
      <w:r w:rsidRPr="005974BD">
        <w:rPr>
          <w:rFonts w:ascii="Times New Roman" w:hAnsi="Times New Roman" w:cs="Times New Roman"/>
          <w:sz w:val="24"/>
          <w:szCs w:val="24"/>
        </w:rPr>
        <w:t>Pagrindiniame ugdyme:</w:t>
      </w:r>
    </w:p>
    <w:p w14:paraId="696DBDA3" w14:textId="3B02B168" w:rsidR="000729B8" w:rsidRPr="005974BD" w:rsidRDefault="000729B8" w:rsidP="00DF1857">
      <w:pPr>
        <w:pStyle w:val="Betarp"/>
        <w:ind w:left="851" w:hanging="142"/>
        <w:jc w:val="both"/>
        <w:rPr>
          <w:rFonts w:ascii="Times New Roman" w:hAnsi="Times New Roman" w:cs="Times New Roman"/>
          <w:sz w:val="24"/>
          <w:szCs w:val="24"/>
        </w:rPr>
      </w:pPr>
      <w:r w:rsidRPr="005974BD">
        <w:rPr>
          <w:rFonts w:ascii="Times New Roman" w:hAnsi="Times New Roman" w:cs="Times New Roman"/>
          <w:sz w:val="24"/>
          <w:szCs w:val="24"/>
        </w:rPr>
        <w:t xml:space="preserve">pagal antrosios užsienio kalbos (vokiečių, rusų) pasirinkimą; </w:t>
      </w:r>
    </w:p>
    <w:p w14:paraId="7508766B" w14:textId="0AFD6C05" w:rsidR="000729B8" w:rsidRPr="005974BD" w:rsidRDefault="000729B8" w:rsidP="00DF1857">
      <w:pPr>
        <w:pStyle w:val="Betarp"/>
        <w:ind w:left="851" w:hanging="142"/>
        <w:jc w:val="both"/>
        <w:rPr>
          <w:rFonts w:ascii="Times New Roman" w:hAnsi="Times New Roman" w:cs="Times New Roman"/>
          <w:sz w:val="24"/>
          <w:szCs w:val="24"/>
        </w:rPr>
      </w:pPr>
      <w:r w:rsidRPr="005974BD">
        <w:rPr>
          <w:rFonts w:ascii="Times New Roman" w:hAnsi="Times New Roman" w:cs="Times New Roman"/>
          <w:sz w:val="24"/>
          <w:szCs w:val="24"/>
        </w:rPr>
        <w:t>mokiniai</w:t>
      </w:r>
      <w:r w:rsidRPr="005974BD">
        <w:rPr>
          <w:rFonts w:ascii="Times New Roman" w:hAnsi="Times New Roman" w:cs="Times New Roman"/>
          <w:sz w:val="24"/>
          <w:szCs w:val="24"/>
        </w:rPr>
        <w:t>, jau turintys PPT įvertintus specialiuosius ugdymosi poreikius (SUP);</w:t>
      </w:r>
    </w:p>
    <w:p w14:paraId="3AEB0B9E" w14:textId="6363988C" w:rsidR="000729B8" w:rsidRPr="005974BD" w:rsidRDefault="000729B8" w:rsidP="00DF1857">
      <w:pPr>
        <w:pStyle w:val="Betarp"/>
        <w:ind w:left="851" w:hanging="142"/>
        <w:jc w:val="both"/>
        <w:rPr>
          <w:rFonts w:ascii="Times New Roman" w:hAnsi="Times New Roman" w:cs="Times New Roman"/>
          <w:sz w:val="24"/>
          <w:szCs w:val="24"/>
        </w:rPr>
      </w:pPr>
      <w:r w:rsidRPr="005974BD">
        <w:rPr>
          <w:rFonts w:ascii="Times New Roman" w:hAnsi="Times New Roman" w:cs="Times New Roman"/>
          <w:sz w:val="24"/>
          <w:szCs w:val="24"/>
        </w:rPr>
        <w:t>kiti motyvuoti tėvų prašymai.</w:t>
      </w:r>
    </w:p>
    <w:p w14:paraId="7EE0135D" w14:textId="77777777" w:rsidR="005974BD" w:rsidRDefault="005974BD" w:rsidP="00DF1857">
      <w:pPr>
        <w:pStyle w:val="Betarp"/>
        <w:jc w:val="both"/>
      </w:pPr>
    </w:p>
    <w:p w14:paraId="0B42AEE5" w14:textId="57617864" w:rsidR="000729B8" w:rsidRPr="005974BD" w:rsidRDefault="000729B8" w:rsidP="00DF1857">
      <w:pPr>
        <w:pStyle w:val="Betarp"/>
        <w:numPr>
          <w:ilvl w:val="1"/>
          <w:numId w:val="1"/>
        </w:numPr>
        <w:jc w:val="both"/>
        <w:rPr>
          <w:rFonts w:ascii="Times New Roman" w:hAnsi="Times New Roman" w:cs="Times New Roman"/>
          <w:sz w:val="24"/>
          <w:szCs w:val="24"/>
        </w:rPr>
      </w:pPr>
      <w:r w:rsidRPr="005974BD">
        <w:rPr>
          <w:rFonts w:ascii="Times New Roman" w:hAnsi="Times New Roman" w:cs="Times New Roman"/>
          <w:sz w:val="24"/>
          <w:szCs w:val="24"/>
        </w:rPr>
        <w:t xml:space="preserve"> Viduriniame ugdyme:</w:t>
      </w:r>
    </w:p>
    <w:p w14:paraId="148EE3C0" w14:textId="77777777" w:rsidR="000729B8" w:rsidRPr="005974BD" w:rsidRDefault="000729B8" w:rsidP="00DF1857">
      <w:pPr>
        <w:pStyle w:val="Betarp"/>
        <w:ind w:left="1069" w:hanging="360"/>
        <w:jc w:val="both"/>
        <w:rPr>
          <w:rFonts w:ascii="Times New Roman" w:hAnsi="Times New Roman" w:cs="Times New Roman"/>
          <w:sz w:val="24"/>
          <w:szCs w:val="24"/>
        </w:rPr>
      </w:pPr>
      <w:r w:rsidRPr="005974BD">
        <w:rPr>
          <w:rFonts w:ascii="Times New Roman" w:hAnsi="Times New Roman" w:cs="Times New Roman"/>
          <w:sz w:val="24"/>
          <w:szCs w:val="24"/>
        </w:rPr>
        <w:t xml:space="preserve">pagal antrosios užsienio kalbos (vokiečių, rusų) pasirinkimą; </w:t>
      </w:r>
    </w:p>
    <w:p w14:paraId="48C408BA" w14:textId="77777777" w:rsidR="000729B8" w:rsidRPr="005974BD" w:rsidRDefault="000729B8" w:rsidP="00DF1857">
      <w:pPr>
        <w:pStyle w:val="Betarp"/>
        <w:ind w:left="1069" w:hanging="360"/>
        <w:jc w:val="both"/>
        <w:rPr>
          <w:rFonts w:ascii="Times New Roman" w:hAnsi="Times New Roman" w:cs="Times New Roman"/>
          <w:sz w:val="24"/>
          <w:szCs w:val="24"/>
        </w:rPr>
      </w:pPr>
      <w:r w:rsidRPr="005974BD">
        <w:rPr>
          <w:rFonts w:ascii="Times New Roman" w:hAnsi="Times New Roman" w:cs="Times New Roman"/>
          <w:sz w:val="24"/>
          <w:szCs w:val="24"/>
        </w:rPr>
        <w:t>mokiniai, jau turintys PPT įvertintus specialiuosius ugdymosi poreikius (SUP);</w:t>
      </w:r>
    </w:p>
    <w:p w14:paraId="5C571A0A" w14:textId="42008E55" w:rsidR="000729B8" w:rsidRPr="005974BD" w:rsidRDefault="000729B8" w:rsidP="00DF1857">
      <w:pPr>
        <w:pStyle w:val="Betarp"/>
        <w:ind w:left="1069" w:hanging="360"/>
        <w:jc w:val="both"/>
        <w:rPr>
          <w:rFonts w:ascii="Times New Roman" w:hAnsi="Times New Roman" w:cs="Times New Roman"/>
          <w:sz w:val="24"/>
          <w:szCs w:val="24"/>
        </w:rPr>
      </w:pPr>
      <w:r w:rsidRPr="005974BD">
        <w:rPr>
          <w:rFonts w:ascii="Times New Roman" w:hAnsi="Times New Roman" w:cs="Times New Roman"/>
          <w:sz w:val="24"/>
          <w:szCs w:val="24"/>
        </w:rPr>
        <w:t xml:space="preserve">ugdymo turinio pasirinkimas; </w:t>
      </w:r>
    </w:p>
    <w:p w14:paraId="23C23356" w14:textId="515482EC" w:rsidR="000729B8" w:rsidRPr="005974BD" w:rsidRDefault="000729B8" w:rsidP="00DF1857">
      <w:pPr>
        <w:pStyle w:val="Betarp"/>
        <w:ind w:left="1069" w:hanging="360"/>
        <w:jc w:val="both"/>
        <w:rPr>
          <w:rFonts w:ascii="Times New Roman" w:hAnsi="Times New Roman" w:cs="Times New Roman"/>
          <w:sz w:val="24"/>
          <w:szCs w:val="24"/>
        </w:rPr>
      </w:pPr>
      <w:r w:rsidRPr="005974BD">
        <w:rPr>
          <w:rFonts w:ascii="Times New Roman" w:hAnsi="Times New Roman" w:cs="Times New Roman"/>
          <w:sz w:val="24"/>
          <w:szCs w:val="24"/>
        </w:rPr>
        <w:t>kiti motyvuoti tėvų prašymai.</w:t>
      </w:r>
    </w:p>
    <w:p w14:paraId="322F7579" w14:textId="45E8C29B" w:rsidR="005974BD" w:rsidRDefault="005974BD" w:rsidP="00DF1857">
      <w:pPr>
        <w:pStyle w:val="Betarp"/>
        <w:jc w:val="both"/>
      </w:pPr>
    </w:p>
    <w:p w14:paraId="6F2AF364" w14:textId="445297A2" w:rsidR="005974BD" w:rsidRPr="005974BD" w:rsidRDefault="005974BD" w:rsidP="00DF1857">
      <w:pPr>
        <w:pStyle w:val="Sraopastraipa"/>
        <w:numPr>
          <w:ilvl w:val="0"/>
          <w:numId w:val="1"/>
        </w:numPr>
        <w:ind w:left="0" w:firstLine="360"/>
        <w:jc w:val="both"/>
        <w:rPr>
          <w:rFonts w:ascii="Times New Roman" w:hAnsi="Times New Roman" w:cs="Times New Roman"/>
          <w:sz w:val="24"/>
          <w:szCs w:val="24"/>
        </w:rPr>
      </w:pPr>
      <w:r w:rsidRPr="005974BD">
        <w:rPr>
          <w:rFonts w:ascii="Times New Roman" w:hAnsi="Times New Roman" w:cs="Times New Roman"/>
          <w:sz w:val="24"/>
          <w:szCs w:val="24"/>
        </w:rPr>
        <w:t>Klasės (grupės) gali būti perskirstomos keičiantis ugdymo koncentrui (baigus ikimokyklinio, priešmokyklinio, pradinio, pagrindinio ugdymo pirmosios ir antrosios dalies programas).</w:t>
      </w:r>
    </w:p>
    <w:p w14:paraId="07856DFD" w14:textId="77A009FA" w:rsidR="000729B8" w:rsidRDefault="005974BD" w:rsidP="00DF1857">
      <w:pPr>
        <w:pStyle w:val="Sraopastraipa"/>
        <w:numPr>
          <w:ilvl w:val="0"/>
          <w:numId w:val="1"/>
        </w:numPr>
        <w:ind w:left="360" w:hanging="76"/>
        <w:jc w:val="both"/>
        <w:rPr>
          <w:rFonts w:ascii="Times New Roman" w:hAnsi="Times New Roman" w:cs="Times New Roman"/>
          <w:sz w:val="24"/>
          <w:szCs w:val="24"/>
        </w:rPr>
      </w:pPr>
      <w:r w:rsidRPr="00DF1857">
        <w:rPr>
          <w:rFonts w:ascii="Times New Roman" w:hAnsi="Times New Roman" w:cs="Times New Roman"/>
          <w:sz w:val="24"/>
          <w:szCs w:val="24"/>
        </w:rPr>
        <w:t>Mokinių paskirstymas į klases (grupes) tvirtinamas direktoriaus įsakymu.</w:t>
      </w:r>
    </w:p>
    <w:p w14:paraId="09EFD81A" w14:textId="6EC1C8D9" w:rsidR="004C4862" w:rsidRPr="004C4862" w:rsidRDefault="004C4862" w:rsidP="00DF1857">
      <w:pPr>
        <w:ind w:left="360"/>
        <w:jc w:val="both"/>
        <w:rPr>
          <w:rFonts w:ascii="Times New Roman" w:hAnsi="Times New Roman" w:cs="Times New Roman"/>
          <w:sz w:val="24"/>
          <w:szCs w:val="24"/>
        </w:rPr>
      </w:pPr>
    </w:p>
    <w:sectPr w:rsidR="004C4862" w:rsidRPr="004C4862" w:rsidSect="00DF185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9040D"/>
    <w:multiLevelType w:val="multilevel"/>
    <w:tmpl w:val="EFFC1C1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62B50A44"/>
    <w:multiLevelType w:val="multilevel"/>
    <w:tmpl w:val="9E4E8FEA"/>
    <w:lvl w:ilvl="0">
      <w:start w:val="1"/>
      <w:numFmt w:val="decimal"/>
      <w:lvlText w:val="%1."/>
      <w:lvlJc w:val="left"/>
      <w:pPr>
        <w:ind w:left="720" w:hanging="360"/>
      </w:pPr>
      <w:rPr>
        <w:rFonts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23377768">
    <w:abstractNumId w:val="0"/>
  </w:num>
  <w:num w:numId="2" w16cid:durableId="20854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62"/>
    <w:rsid w:val="000729B8"/>
    <w:rsid w:val="000D214B"/>
    <w:rsid w:val="00150BAB"/>
    <w:rsid w:val="00217C5C"/>
    <w:rsid w:val="004C4862"/>
    <w:rsid w:val="005974BD"/>
    <w:rsid w:val="00C807F2"/>
    <w:rsid w:val="00DF18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D085"/>
  <w15:chartTrackingRefBased/>
  <w15:docId w15:val="{CC079939-1C08-4886-B2FD-70BFE9C8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4862"/>
    <w:pPr>
      <w:ind w:left="720"/>
      <w:contextualSpacing/>
    </w:pPr>
  </w:style>
  <w:style w:type="paragraph" w:styleId="Betarp">
    <w:name w:val="No Spacing"/>
    <w:uiPriority w:val="1"/>
    <w:qFormat/>
    <w:rsid w:val="00072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1431</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Daugirdė</dc:creator>
  <cp:keywords/>
  <dc:description/>
  <cp:lastModifiedBy>Asta Daugirdė</cp:lastModifiedBy>
  <cp:revision>3</cp:revision>
  <dcterms:created xsi:type="dcterms:W3CDTF">2022-08-25T12:41:00Z</dcterms:created>
  <dcterms:modified xsi:type="dcterms:W3CDTF">2022-08-25T13:11:00Z</dcterms:modified>
</cp:coreProperties>
</file>